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rtl/>
          <w:lang w:bidi="fa-IR"/>
        </w:rPr>
      </w:pP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>فهرست مطالب</w:t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  <w:t>شماره صفحه</w:t>
      </w: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>فصل اول-کلیات تحقیق</w:t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>2</w:t>
      </w:r>
    </w:p>
    <w:p w:rsidR="0001621A" w:rsidRPr="0001621A" w:rsidRDefault="0001621A" w:rsidP="0001621A">
      <w:pPr>
        <w:bidi/>
        <w:spacing w:after="0" w:line="240" w:lineRule="auto"/>
        <w:ind w:firstLine="720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1-1-بیان مسئله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2</w:t>
      </w:r>
    </w:p>
    <w:p w:rsidR="0001621A" w:rsidRPr="0001621A" w:rsidRDefault="0001621A" w:rsidP="0001621A">
      <w:pPr>
        <w:bidi/>
        <w:spacing w:after="0" w:line="240" w:lineRule="auto"/>
        <w:ind w:firstLine="720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1-2- اهمیت و ضرورت تحقیق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3</w:t>
      </w:r>
    </w:p>
    <w:p w:rsidR="0001621A" w:rsidRPr="0001621A" w:rsidRDefault="0001621A" w:rsidP="0001621A">
      <w:pPr>
        <w:bidi/>
        <w:spacing w:after="0" w:line="240" w:lineRule="auto"/>
        <w:ind w:firstLine="720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1-3-اهداف تحقیق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3</w:t>
      </w:r>
    </w:p>
    <w:p w:rsidR="0001621A" w:rsidRPr="0001621A" w:rsidRDefault="0001621A" w:rsidP="0001621A">
      <w:pPr>
        <w:bidi/>
        <w:spacing w:after="0" w:line="240" w:lineRule="auto"/>
        <w:ind w:firstLine="720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1-4-فرضیه ها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3</w:t>
      </w:r>
    </w:p>
    <w:p w:rsidR="0001621A" w:rsidRPr="0001621A" w:rsidRDefault="0001621A" w:rsidP="0001621A">
      <w:pPr>
        <w:bidi/>
        <w:spacing w:after="0" w:line="240" w:lineRule="auto"/>
        <w:ind w:firstLine="720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1-5-روش کار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3</w:t>
      </w: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>فصل دوم-مطالعات پایه</w:t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>6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2-1-مقدمه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6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2-2-هندسه و تناسبات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7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2-3-تناسبات طلایی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8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2-4-عدد فی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8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2-4-1-عدد فی در طبیعت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9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2-5-سری فیبوناچی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9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2-6-پیشینه استفاده از تناسبات طلایی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10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2-7-تناسبات طلایی در طبیعت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11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2-8-تناسبات طلایی در معماری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11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2-8-1-پیشینه توجه به تناسبات طلایی در معماری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12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2-8-2-تئوری های رنسانس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13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2-8-3-مدولار لوکوربوزیه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14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2-8-4-نقش پیمون در معماری ایرانی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16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2-8-5-استفاده از تناسبات نیکو در پیمون</w:t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16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2-8-6-کاربرد پیمون در معماری ایرانی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19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2-9-نسبت های طلایی در ایران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21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2-9-1-سیستم های تنظیم تناسبات در معماری ایرانی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22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2-10-تناسبات انسانی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25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lastRenderedPageBreak/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2-11-مسجد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25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2-11-1-تناسبات در معماری دوره اسلامی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26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2-11-2-مساجد معاصر</w:t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28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2-11-3-گرایشات مختلف در معماری مساجد معاصر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30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2-11-4-بررسی مساجد معاصر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31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49"/>
        <w:jc w:val="both"/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>فصل سوم-روش اجرای تحقیق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>42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3-1-مقدمه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42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3-2-ساختار فکری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43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3-3-دگرگونی مذهبی در فرد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44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3-4-مساجد سنتی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45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49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3-4-1-معماری مسجد بنا بر آیات قرآن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46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49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3-4-2-مبانی نظری طراحی مساجد سنتی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47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49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3-4-3-عناصر معماری مساجد سنتی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49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49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3-5-مساجد معاصر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55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49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3-5-1-مبانی نظری طراحی مساجد معاصر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55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49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3-5-2-عناصر معماری مساجد معاصر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57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49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ab/>
        <w:t>3-6-مسجد و جامعه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sz w:val="28"/>
          <w:szCs w:val="28"/>
          <w:rtl/>
          <w:lang w:bidi="fa-IR"/>
        </w:rPr>
        <w:t>59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49"/>
        <w:jc w:val="both"/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>فصل چهارم-تجزیه و تحلیل داده ها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>64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4-1-مقدمه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64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4-2-نمونه هایی از مجموعه های مذهبی-فرهنگی</w:t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64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4-3-اصول معماری ایرانی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65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4-3-1-درونگرایی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65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4-3-2-هم زیستی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65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4-3-3-تنوع و گوناگونی</w:t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66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4-3-4-وحدت در کثرت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66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4-3-5-خوانایی</w:t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66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4-3-6-اصل فضا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66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lastRenderedPageBreak/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4-3-7-اصل سلسله مراتب فضاها و فعالیت ها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67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4-3-8-اصل انعطاف پذیری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67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4-3-9-اصل زیبایی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67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4-3-10-اصل نظم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67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4-3-11-اصل تقارن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68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4-3-12-اصل سادگی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68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4-3-13-اصل رازو ابهام</w:t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68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4-4-سرانه ها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68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4-4-1-سرانه فضاهای تحقیقاتی و آموزشی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68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4-4-2-سرانه حوزه فعالیت های حجمی و سرویس های رفاهی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69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4-4-3-سرانه حوزه فعالیت های وابسته به بخش تجاری و خیریه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70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4-4-4-سرانه حوزه تاسیسات و خدمات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70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4-4-5-سرانه فضای سبز</w:t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71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4-4-6-پارکینگ ها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71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4-5-تدوین الگوهای برنامه ریزی(فیزیکی)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71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4-6-استانداردهای فضایی مجموعه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72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4-6-1-اجزای مسجد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72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4-6-2-مستغلات مسجد</w:t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74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4-6-3-سیستم حرارت مرکزی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74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4-6-4-انبار مسجد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74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4-7-ضوابط برنامه ریزی فضایی و طراحی فضاهای فرهنگی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75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4-7-1-ساختار عمومی فضاهای نمایشی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75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4-8-ضوابط برنامه ریزی فضایی و طراحی کتابخانه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77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4-8-1-میزان فضای کتابخانه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77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4-8-2-حرکت و دسترسی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77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4-8-3-استانداردهای فضایی کتابخانه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77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4-8-4-سیستم های ساختمانی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77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lastRenderedPageBreak/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4-8-5-رطوبت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78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4-9-ضوابط برنامه ریزی فضایی و طراحی فضاهای غذاخوری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78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4-9-1-استانداردهای فضایی محل های ارائه سرویس های غذایی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78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4-10-ضوابط طراحی مسجد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79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4-10-1-محل احداث فضاهای مقدماتی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81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b/>
          <w:bCs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fa-IR"/>
        </w:rPr>
        <w:t>فصل پنجم- نمونه های مشابه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fa-IR"/>
        </w:rPr>
        <w:t>87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5-1-مجموعه فرهنگی مذهبی امام رضا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87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5-2-مسجد الغدیر تهران</w:t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92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5-3-مصلای اصفهان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95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5-4-مسجد شهرداری قیصریه ترکیه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97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5-5-طرح مسجد مرکزی شهر پریشتینا در کشور کوزوو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99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b/>
          <w:bCs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fa-IR"/>
        </w:rPr>
        <w:t>فصل ششم- فرآیند طراحی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fa-IR"/>
        </w:rPr>
        <w:t>107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6-1-تحلیل سایت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107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6-2-توجیه طرح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111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6-3-برنامه فیزیکی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114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b/>
          <w:bCs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fa-IR"/>
        </w:rPr>
        <w:t>پیوست ها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fa-IR"/>
        </w:rPr>
        <w:t>119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تصاویر سه بعدی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 xml:space="preserve">120 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نقشه های معماری و سازه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134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b/>
          <w:bCs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fa-IR"/>
        </w:rPr>
        <w:t>منابع و مآخذ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fa-IR"/>
        </w:rPr>
        <w:t>155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sz w:val="28"/>
          <w:szCs w:val="28"/>
          <w:rtl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rtl/>
          <w:lang w:bidi="fa-IR"/>
        </w:rPr>
      </w:pP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>فهرست جداول</w:t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  <w:t>شماره صفحه</w:t>
      </w:r>
    </w:p>
    <w:p w:rsidR="0001621A" w:rsidRPr="0001621A" w:rsidRDefault="0001621A" w:rsidP="0001621A">
      <w:pPr>
        <w:tabs>
          <w:tab w:val="right" w:pos="49"/>
        </w:tabs>
        <w:bidi/>
        <w:spacing w:before="96"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>فصل دوم-مطالعات پایه</w:t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ab/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جدول 2-1: ابعاد در نظام پیمون کوچک و بزرگ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23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b/>
          <w:bCs/>
          <w:color w:val="000000"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fa-IR"/>
        </w:rPr>
        <w:t>فصل ششم- فرآیند طراحی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ab/>
        <w:t>جدول 6-1:برنامه فیزیکی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114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rtl/>
          <w:lang w:bidi="fa-IR"/>
        </w:rPr>
      </w:pP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>فهرست شکل ها</w:t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  <w:t>شماره صفحه</w:t>
      </w:r>
    </w:p>
    <w:p w:rsidR="0001621A" w:rsidRPr="0001621A" w:rsidRDefault="0001621A" w:rsidP="0001621A">
      <w:pPr>
        <w:tabs>
          <w:tab w:val="right" w:pos="49"/>
        </w:tabs>
        <w:bidi/>
        <w:spacing w:before="96"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  <w:r w:rsidRPr="0001621A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>فصل دوم-مطالعات پایه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شکل2-1-تعبیر هندسی نسبت طلایی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8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2-2-معبد پارتنون بر اساس تنابات طلایی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13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2-3- مدولار لوکوربوزیه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15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2-4- پلان آپارتمان مارسی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15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2-5- مدرسه خان شیراز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18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2-6- کاخ سروستان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24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2-7-کاخ آپادانا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24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2-8- تناسبات انسانی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25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Calibri" w:eastAsia="Times New Roman" w:hAnsi="Calibri" w:cs="B Lotus"/>
          <w:b/>
          <w:bCs/>
          <w:sz w:val="28"/>
          <w:szCs w:val="28"/>
          <w:lang w:bidi="fa-IR"/>
        </w:rPr>
      </w:pPr>
      <w:r w:rsidRPr="0001621A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>فصل پنجم-نمونه های مشابه</w:t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ab/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5-1-نمای مجموعه فرهنگی مذهبی امام رضا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87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5-2-نمای مجموعه فرهنگی مذهبی امام رضا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88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5-3-ماکت مجموعه فرهنگی مذهبی امام رضا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89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lastRenderedPageBreak/>
        <w:tab/>
        <w:t>شکل 5-4-کوچه آشتی کنان مجموعه فرهنگی مذهبی امام رضا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90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5-5- مجموعه فرهنگی مذهبی امام رضا در حال ساخت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91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5-6- فضای داخلی مجموعه فرهنگی مذهبی امام رضا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92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5-7- مسجد الغدیر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92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5-8- فضای داخلی مسجد الغدیر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93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5-9- مسجد الغدیر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94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5-10- مصلای اصفهان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95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5-11- مصلای اصفهان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96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5-12- مصلای اصفهان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96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5-13- طرح مسجد شهرداری قیصری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97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5-14- طرح مسجد شهرداری قیصری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98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5-15- طرح فضای شبستان مسجد شهرداری قیصری</w:t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98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5-16- طرح مسجد شهرداری قیصری بر اساس هندسه مساجد سنتی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99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5-17- طرح مسجد مرکزی پریشتینا</w:t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100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5-18- طرح مسجد مرکزی پریشتینا</w:t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101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5-19- طرح مسجد مرکزی پریشتینا</w:t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102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Calibri" w:eastAsia="Times New Roman" w:hAnsi="Calibri" w:cs="B Lotus"/>
          <w:b/>
          <w:bCs/>
          <w:sz w:val="28"/>
          <w:szCs w:val="28"/>
          <w:lang w:bidi="fa-IR"/>
        </w:rPr>
      </w:pPr>
      <w:r w:rsidRPr="0001621A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>فصل ششم- فرآیند طراحی</w:t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ab/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6-1- نقشه جانمایی سایت پروژه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107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6-2-تحلیل سایت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108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6-3-تحلیل سایت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109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6-4-تحلیل سایت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110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6-5-تحلیل سایت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111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Calibri" w:eastAsia="Times New Roman" w:hAnsi="Calibri" w:cs="B Lotus"/>
          <w:b/>
          <w:bCs/>
          <w:sz w:val="28"/>
          <w:szCs w:val="28"/>
          <w:lang w:bidi="fa-IR"/>
        </w:rPr>
      </w:pPr>
      <w:r w:rsidRPr="0001621A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>پیوست ها- تصاویر سه بعدی</w:t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rtl/>
          <w:lang w:bidi="fa-IR"/>
        </w:rPr>
        <w:tab/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6-6- نمای شمالی دید پرنده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120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6-7- نمای شمال غربی دید پرنده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121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6-8- نمای شمال شرقی دید پرنده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122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6-9- نمای شمالی دید ناظر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123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lastRenderedPageBreak/>
        <w:tab/>
        <w:t>شکل 6-10- نمای شمال شرقی گنبد دید ناظر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124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6-11- نمای غربی گنبد دید ناظر از خیابان فرحزادی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125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6-12- نمای گنبد دید ناظر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126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6-13- نمای جنوبی دید پرنده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127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6-14- نمای جنوب غربی دید پرنده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128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6-15- نمای جنوب شرقی دید پرنده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129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6-16- نمای جنوبی گنبد دید ناظر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130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6-17- نمای داخلی شبستان زنانه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131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6-18- نمای داخلی رستوران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132</w:t>
      </w:r>
    </w:p>
    <w:p w:rsidR="0001621A" w:rsidRPr="0001621A" w:rsidRDefault="0001621A" w:rsidP="0001621A">
      <w:pPr>
        <w:tabs>
          <w:tab w:val="right" w:pos="49"/>
        </w:tabs>
        <w:bidi/>
        <w:spacing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</w:rPr>
      </w:pP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ab/>
        <w:t>شکل 6-19- پلان سایت</w:t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position w:val="16"/>
          <w:sz w:val="28"/>
          <w:szCs w:val="28"/>
          <w:u w:val="dotted"/>
          <w:rtl/>
          <w:lang w:bidi="fa-IR"/>
        </w:rPr>
        <w:tab/>
      </w:r>
      <w:r w:rsidRPr="0001621A">
        <w:rPr>
          <w:rFonts w:ascii="Tahoma" w:eastAsia="Times New Roman" w:hAnsi="Tahoma" w:cs="B Lotus" w:hint="cs"/>
          <w:color w:val="000000"/>
          <w:sz w:val="28"/>
          <w:szCs w:val="28"/>
          <w:rtl/>
        </w:rPr>
        <w:t>133</w:t>
      </w: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lang w:bidi="fa-IR"/>
        </w:rPr>
      </w:pPr>
    </w:p>
    <w:p w:rsidR="0001621A" w:rsidRPr="0001621A" w:rsidRDefault="0001621A" w:rsidP="0001621A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8"/>
          <w:szCs w:val="28"/>
          <w:u w:val="double"/>
          <w:rtl/>
          <w:lang w:bidi="fa-IR"/>
        </w:rPr>
      </w:pP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>فهرست نقشه ها</w:t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</w:r>
      <w:r w:rsidRPr="0001621A">
        <w:rPr>
          <w:rFonts w:ascii="Calibri" w:eastAsia="Times New Roman" w:hAnsi="Calibri" w:cs="B Lotus" w:hint="cs"/>
          <w:b/>
          <w:bCs/>
          <w:sz w:val="28"/>
          <w:szCs w:val="28"/>
          <w:u w:val="double"/>
          <w:rtl/>
          <w:lang w:bidi="fa-IR"/>
        </w:rPr>
        <w:tab/>
        <w:t>شماره صفحه</w:t>
      </w:r>
    </w:p>
    <w:p w:rsidR="0001621A" w:rsidRPr="0001621A" w:rsidRDefault="0001621A" w:rsidP="0001621A">
      <w:pPr>
        <w:tabs>
          <w:tab w:val="right" w:pos="49"/>
        </w:tabs>
        <w:bidi/>
        <w:spacing w:before="96" w:after="0" w:line="240" w:lineRule="auto"/>
        <w:ind w:left="360"/>
        <w:jc w:val="both"/>
        <w:rPr>
          <w:rFonts w:ascii="Tahoma" w:eastAsia="Times New Roman" w:hAnsi="Tahoma" w:cs="B Lotus"/>
          <w:color w:val="000000"/>
          <w:sz w:val="28"/>
          <w:szCs w:val="28"/>
          <w:rtl/>
          <w:lang w:bidi="fa-IR"/>
        </w:rPr>
      </w:pPr>
    </w:p>
    <w:p w:rsidR="007200AB" w:rsidRDefault="007200AB">
      <w:bookmarkStart w:id="0" w:name="_GoBack"/>
      <w:bookmarkEnd w:id="0"/>
    </w:p>
    <w:sectPr w:rsidR="00720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AB"/>
    <w:rsid w:val="0001621A"/>
    <w:rsid w:val="003742E3"/>
    <w:rsid w:val="007200AB"/>
    <w:rsid w:val="008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50CC8-AEED-49DC-B173-7280E213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ARASH.PC</cp:lastModifiedBy>
  <cp:revision>3</cp:revision>
  <dcterms:created xsi:type="dcterms:W3CDTF">2015-08-18T18:12:00Z</dcterms:created>
  <dcterms:modified xsi:type="dcterms:W3CDTF">2017-07-16T12:09:00Z</dcterms:modified>
</cp:coreProperties>
</file>